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D8C" w:rsidRPr="00E43D8C" w:rsidRDefault="00E43D8C" w:rsidP="00E43D8C">
      <w:pPr>
        <w:pStyle w:val="a3"/>
        <w:shd w:val="clear" w:color="auto" w:fill="FFFFFF"/>
        <w:spacing w:before="0" w:beforeAutospacing="0" w:after="0" w:afterAutospacing="0"/>
        <w:textAlignment w:val="baseline"/>
        <w:rPr>
          <w:b/>
          <w:color w:val="444444"/>
          <w:sz w:val="23"/>
          <w:szCs w:val="23"/>
        </w:rPr>
      </w:pPr>
      <w:r w:rsidRPr="00E43D8C">
        <w:rPr>
          <w:b/>
          <w:color w:val="444444"/>
          <w:sz w:val="23"/>
          <w:szCs w:val="23"/>
        </w:rPr>
        <w:t>Наш контор застерігає Вас і Ваші гро</w:t>
      </w:r>
      <w:bookmarkStart w:id="0" w:name="_GoBack"/>
      <w:bookmarkEnd w:id="0"/>
      <w:r w:rsidRPr="00E43D8C">
        <w:rPr>
          <w:b/>
          <w:color w:val="444444"/>
          <w:sz w:val="23"/>
          <w:szCs w:val="23"/>
        </w:rPr>
        <w:t>ші від шахраїв:</w:t>
      </w:r>
    </w:p>
    <w:p w:rsidR="00E43D8C" w:rsidRPr="00E43D8C" w:rsidRDefault="00E43D8C" w:rsidP="00E43D8C">
      <w:pPr>
        <w:pStyle w:val="a3"/>
        <w:shd w:val="clear" w:color="auto" w:fill="FFFFFF"/>
        <w:spacing w:before="0" w:beforeAutospacing="0" w:after="0" w:afterAutospacing="0"/>
        <w:textAlignment w:val="baseline"/>
        <w:rPr>
          <w:color w:val="444444"/>
          <w:sz w:val="23"/>
          <w:szCs w:val="23"/>
          <w:lang w:val="ru-RU"/>
        </w:rPr>
      </w:pPr>
    </w:p>
    <w:p w:rsidR="00E43D8C" w:rsidRDefault="00E43D8C" w:rsidP="00E43D8C">
      <w:pPr>
        <w:pStyle w:val="a3"/>
        <w:shd w:val="clear" w:color="auto" w:fill="FFFFFF"/>
        <w:spacing w:before="0" w:beforeAutospacing="0" w:after="0" w:afterAutospacing="0"/>
        <w:textAlignment w:val="baseline"/>
        <w:rPr>
          <w:color w:val="444444"/>
          <w:sz w:val="23"/>
          <w:szCs w:val="23"/>
        </w:rPr>
      </w:pPr>
      <w:r>
        <w:rPr>
          <w:color w:val="444444"/>
          <w:sz w:val="23"/>
          <w:szCs w:val="23"/>
        </w:rPr>
        <w:t xml:space="preserve">Шахраї у </w:t>
      </w:r>
      <w:proofErr w:type="spellStart"/>
      <w:r>
        <w:rPr>
          <w:color w:val="444444"/>
          <w:sz w:val="23"/>
          <w:szCs w:val="23"/>
        </w:rPr>
        <w:t>ніби-то</w:t>
      </w:r>
      <w:proofErr w:type="spellEnd"/>
      <w:r>
        <w:rPr>
          <w:color w:val="444444"/>
          <w:sz w:val="23"/>
          <w:szCs w:val="23"/>
        </w:rPr>
        <w:t xml:space="preserve"> валютних обмінниках обдурили народ на 1,5 мільйона гривень.</w:t>
      </w:r>
    </w:p>
    <w:p w:rsidR="00E43D8C" w:rsidRDefault="00E43D8C" w:rsidP="00E43D8C">
      <w:pPr>
        <w:pStyle w:val="a3"/>
        <w:shd w:val="clear" w:color="auto" w:fill="FFFFFF"/>
        <w:spacing w:before="0" w:beforeAutospacing="0" w:after="0" w:afterAutospacing="0"/>
        <w:textAlignment w:val="baseline"/>
        <w:rPr>
          <w:color w:val="444444"/>
          <w:sz w:val="23"/>
          <w:szCs w:val="23"/>
        </w:rPr>
      </w:pPr>
      <w:r>
        <w:rPr>
          <w:color w:val="444444"/>
          <w:sz w:val="23"/>
          <w:szCs w:val="23"/>
        </w:rPr>
        <w:t>У Києві викрито злочинну групу, яка причетна до 17 епізодів шахрайського заволодіння коштами громадян під приводом обміну валют. Про це повідомили в прес-службі </w:t>
      </w:r>
      <w:hyperlink r:id="rId5" w:tgtFrame="_blank" w:history="1">
        <w:r>
          <w:rPr>
            <w:rStyle w:val="a4"/>
            <w:rFonts w:ascii="inherit" w:hAnsi="inherit"/>
            <w:color w:val="333333"/>
            <w:sz w:val="23"/>
            <w:szCs w:val="23"/>
            <w:u w:val="none"/>
            <w:bdr w:val="none" w:sz="0" w:space="0" w:color="auto" w:frame="1"/>
          </w:rPr>
          <w:t>прокуратури міста Києва</w:t>
        </w:r>
      </w:hyperlink>
      <w:r>
        <w:rPr>
          <w:color w:val="444444"/>
          <w:sz w:val="23"/>
          <w:szCs w:val="23"/>
        </w:rPr>
        <w:t>.</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Встановлено, що учасники злочинної групи орендували на території Києва приміщення, які облаштовували нібито під пункти обміну валюти.</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Надалі на популярних інтернет-сайтах розміщували оголошення про проведення валютних операцій за вигідним курсом. При цьому зловмисники підшукували лише тих клієнтів, які мали намір обміняти великі суми коштів, від 10 тисяч доларів США та більше.</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При обміні валют, “касир”, отримавши від клієнта кошти, блокував двері пункту обміну валют на магнітний замок і виходив з приміщення через інший вихід.</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 xml:space="preserve">Зараз встановлено причетність учасників злочинної групи до скоєння 17 епізодів шахрайського заволодіння коштами громадян на суму майже 1,5 </w:t>
      </w:r>
      <w:proofErr w:type="spellStart"/>
      <w:r>
        <w:rPr>
          <w:color w:val="444444"/>
          <w:sz w:val="23"/>
          <w:szCs w:val="23"/>
        </w:rPr>
        <w:t>млн</w:t>
      </w:r>
      <w:proofErr w:type="spellEnd"/>
      <w:r>
        <w:rPr>
          <w:color w:val="444444"/>
          <w:sz w:val="23"/>
          <w:szCs w:val="23"/>
        </w:rPr>
        <w:t xml:space="preserve"> гривень.</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За результатами слідчих дій двоє фігурантів злочинної групи затримані. Їм оголошено підозру в скоєнні кримінальних злочинів, передбачених ст. 190 КК України (шахрайство).</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Одному з підозрюваних вже обрано запобіжний захід у вигляді утримання під вартою відносно іншого готується клопотання до суду про обрання аналогічного запобіжного заходу.</w:t>
      </w:r>
    </w:p>
    <w:p w:rsidR="00E43D8C" w:rsidRDefault="00E43D8C" w:rsidP="00E43D8C">
      <w:pPr>
        <w:pStyle w:val="a3"/>
        <w:shd w:val="clear" w:color="auto" w:fill="FFFFFF"/>
        <w:spacing w:before="0" w:beforeAutospacing="0" w:after="225" w:afterAutospacing="0"/>
        <w:textAlignment w:val="baseline"/>
        <w:rPr>
          <w:color w:val="444444"/>
          <w:sz w:val="23"/>
          <w:szCs w:val="23"/>
        </w:rPr>
      </w:pPr>
      <w:r>
        <w:rPr>
          <w:color w:val="444444"/>
          <w:sz w:val="23"/>
          <w:szCs w:val="23"/>
        </w:rPr>
        <w:t>Триває досудове розслідування.</w:t>
      </w:r>
    </w:p>
    <w:p w:rsidR="00441216" w:rsidRDefault="00441216"/>
    <w:sectPr w:rsidR="004412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6C7"/>
    <w:rsid w:val="00441216"/>
    <w:rsid w:val="00D406C7"/>
    <w:rsid w:val="00E43D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D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E43D8C"/>
    <w:rPr>
      <w:color w:val="0000FF"/>
      <w:u w:val="single"/>
    </w:rPr>
  </w:style>
  <w:style w:type="paragraph" w:styleId="a5">
    <w:name w:val="Balloon Text"/>
    <w:basedOn w:val="a"/>
    <w:link w:val="a6"/>
    <w:uiPriority w:val="99"/>
    <w:semiHidden/>
    <w:unhideWhenUsed/>
    <w:rsid w:val="00E43D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D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D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E43D8C"/>
    <w:rPr>
      <w:color w:val="0000FF"/>
      <w:u w:val="single"/>
    </w:rPr>
  </w:style>
  <w:style w:type="paragraph" w:styleId="a5">
    <w:name w:val="Balloon Text"/>
    <w:basedOn w:val="a"/>
    <w:link w:val="a6"/>
    <w:uiPriority w:val="99"/>
    <w:semiHidden/>
    <w:unhideWhenUsed/>
    <w:rsid w:val="00E43D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D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7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ohotron.in.ua/goto/http:/kyiv.gp.gov.ua/ua/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932</Words>
  <Characters>532</Characters>
  <Application>Microsoft Office Word</Application>
  <DocSecurity>0</DocSecurity>
  <Lines>4</Lines>
  <Paragraphs>2</Paragraphs>
  <ScaleCrop>false</ScaleCrop>
  <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2017-07-23T12:02:00Z</dcterms:created>
  <dcterms:modified xsi:type="dcterms:W3CDTF">2017-07-23T12:04:00Z</dcterms:modified>
</cp:coreProperties>
</file>